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704805">
        <w:rPr>
          <w:b/>
          <w:szCs w:val="22"/>
        </w:rPr>
        <w:t xml:space="preserve">PD – Areál trolejbusy Ostrava - Rekonstrukce střech hal I </w:t>
      </w:r>
      <w:r w:rsidR="00FB6C8D">
        <w:rPr>
          <w:b/>
          <w:szCs w:val="22"/>
        </w:rPr>
        <w:t>–</w:t>
      </w:r>
      <w:r w:rsidR="00704805">
        <w:rPr>
          <w:b/>
          <w:szCs w:val="22"/>
        </w:rPr>
        <w:t xml:space="preserve"> IV</w:t>
      </w:r>
      <w:r w:rsidR="00FB6C8D">
        <w:rPr>
          <w:b/>
          <w:szCs w:val="22"/>
        </w:rPr>
        <w:t xml:space="preserve"> (II)</w:t>
      </w:r>
      <w:r w:rsidR="00364FBB" w:rsidRPr="0041120C">
        <w:rPr>
          <w:b/>
          <w:szCs w:val="22"/>
        </w:rPr>
        <w:t>“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FF6D80" w:rsidRPr="0041120C">
        <w:rPr>
          <w:i/>
          <w:color w:val="00B0F0"/>
        </w:rPr>
        <w:t xml:space="preserve">(POZN. </w:t>
      </w:r>
      <w:r w:rsidR="0096124D" w:rsidRPr="0041120C">
        <w:rPr>
          <w:i/>
          <w:color w:val="00B0F0"/>
        </w:rPr>
        <w:t>D</w:t>
      </w:r>
      <w:r w:rsidR="00FF6D80" w:rsidRPr="0041120C">
        <w:rPr>
          <w:i/>
          <w:color w:val="00B0F0"/>
        </w:rPr>
        <w:t>oplní objednatel)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permStart w:id="0" w:edGrp="everyone"/>
      <w:r w:rsidR="00FF6D80" w:rsidRPr="0041120C">
        <w:rPr>
          <w:i/>
          <w:color w:val="00B0F0"/>
        </w:rPr>
        <w:t xml:space="preserve">(POZN. Doplní </w:t>
      </w:r>
      <w:r w:rsidR="00704805">
        <w:rPr>
          <w:i/>
          <w:color w:val="00B0F0"/>
        </w:rPr>
        <w:t>dodavatel</w:t>
      </w:r>
      <w:r w:rsidR="00FF6D80" w:rsidRPr="0041120C">
        <w:rPr>
          <w:i/>
          <w:color w:val="00B0F0"/>
        </w:rPr>
        <w:t>, poté poznámku vymažte)</w:t>
      </w:r>
      <w:permEnd w:id="0"/>
    </w:p>
    <w:p w:rsidR="00B522C5" w:rsidRPr="0041120C" w:rsidRDefault="001960F7" w:rsidP="00B522C5">
      <w:pPr>
        <w:pStyle w:val="Nadpis1"/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B5659A" w:rsidRPr="0041120C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04805">
        <w:t>projektové dokumentace</w:t>
      </w:r>
    </w:p>
    <w:p w:rsidR="000D6BA9" w:rsidRPr="00CA2ECE" w:rsidRDefault="00704805" w:rsidP="000D6BA9">
      <w:pPr>
        <w:rPr>
          <w:szCs w:val="22"/>
        </w:rPr>
      </w:pPr>
      <w:r w:rsidRPr="00CA2ECE">
        <w:rPr>
          <w:szCs w:val="22"/>
        </w:rPr>
        <w:t>Projektová dokumentace</w:t>
      </w:r>
      <w:r w:rsidR="000D6BA9" w:rsidRPr="00CA2ECE">
        <w:rPr>
          <w:szCs w:val="22"/>
        </w:rPr>
        <w:t xml:space="preserve"> </w:t>
      </w:r>
      <w:r w:rsidR="005F1874" w:rsidRPr="00CA2ECE">
        <w:rPr>
          <w:szCs w:val="22"/>
        </w:rPr>
        <w:t xml:space="preserve">(dále jen PD) </w:t>
      </w:r>
      <w:r w:rsidR="000D6BA9" w:rsidRPr="00CA2ECE">
        <w:rPr>
          <w:szCs w:val="22"/>
        </w:rPr>
        <w:t xml:space="preserve">stavby </w:t>
      </w:r>
      <w:r w:rsidR="000D6BA9" w:rsidRPr="00CA2ECE">
        <w:rPr>
          <w:b/>
          <w:szCs w:val="22"/>
        </w:rPr>
        <w:t>„</w:t>
      </w:r>
      <w:r w:rsidRPr="00CA2ECE">
        <w:rPr>
          <w:b/>
          <w:szCs w:val="22"/>
        </w:rPr>
        <w:t xml:space="preserve">Areál trolejbusy Ostrava - Rekonstrukce střech hal I </w:t>
      </w:r>
      <w:r w:rsidR="00FB6C8D">
        <w:rPr>
          <w:b/>
          <w:szCs w:val="22"/>
        </w:rPr>
        <w:t>–</w:t>
      </w:r>
      <w:r w:rsidRPr="00CA2ECE">
        <w:rPr>
          <w:b/>
          <w:szCs w:val="22"/>
        </w:rPr>
        <w:t xml:space="preserve"> IV</w:t>
      </w:r>
      <w:r w:rsidR="00FB6C8D">
        <w:rPr>
          <w:b/>
          <w:szCs w:val="22"/>
        </w:rPr>
        <w:t xml:space="preserve"> (II)</w:t>
      </w:r>
      <w:r w:rsidR="000D6BA9" w:rsidRPr="00CA2ECE">
        <w:rPr>
          <w:b/>
          <w:szCs w:val="22"/>
        </w:rPr>
        <w:t>“</w:t>
      </w:r>
      <w:r w:rsidR="000D6BA9" w:rsidRPr="00CA2ECE">
        <w:rPr>
          <w:szCs w:val="22"/>
        </w:rPr>
        <w:t xml:space="preserve"> (dále jen</w:t>
      </w:r>
      <w:r w:rsidR="009D7B8D" w:rsidRPr="00CA2ECE">
        <w:rPr>
          <w:szCs w:val="22"/>
        </w:rPr>
        <w:t xml:space="preserve"> </w:t>
      </w:r>
      <w:r w:rsidRPr="00CA2ECE">
        <w:rPr>
          <w:szCs w:val="22"/>
        </w:rPr>
        <w:t>rekonstrukce střech</w:t>
      </w:r>
      <w:r w:rsidR="00D927A9" w:rsidRPr="00CA2ECE">
        <w:rPr>
          <w:szCs w:val="22"/>
        </w:rPr>
        <w:t xml:space="preserve"> nebo stavba</w:t>
      </w:r>
      <w:r w:rsidR="000D6BA9" w:rsidRPr="00CA2ECE">
        <w:rPr>
          <w:szCs w:val="22"/>
        </w:rPr>
        <w:t>) bude vyhotoven</w:t>
      </w:r>
      <w:r w:rsidRPr="00CA2ECE">
        <w:rPr>
          <w:szCs w:val="22"/>
        </w:rPr>
        <w:t>a</w:t>
      </w:r>
      <w:r w:rsidR="000D6BA9" w:rsidRPr="00CA2ECE">
        <w:rPr>
          <w:szCs w:val="22"/>
        </w:rPr>
        <w:t xml:space="preserve"> podle následujících požadavků:</w:t>
      </w:r>
    </w:p>
    <w:p w:rsidR="00704805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bude vypracována ve stupni dokumentace pro vydání stavebního povolení v podrobnostech dokumentace pro provádění stavby</w:t>
      </w:r>
      <w:r w:rsidR="009879B8" w:rsidRPr="00CA2ECE">
        <w:rPr>
          <w:sz w:val="22"/>
          <w:szCs w:val="22"/>
        </w:rPr>
        <w:t xml:space="preserve"> (dále jen DPS)</w:t>
      </w:r>
      <w:r w:rsidRPr="00CA2ECE">
        <w:rPr>
          <w:sz w:val="22"/>
          <w:szCs w:val="22"/>
        </w:rPr>
        <w:t xml:space="preserve">, v souladu s vyhláškou č. 499/2006 Sb., o dokumentaci staveb, přílohy č. </w:t>
      </w:r>
      <w:r w:rsidR="00381ECA">
        <w:rPr>
          <w:sz w:val="22"/>
          <w:szCs w:val="22"/>
        </w:rPr>
        <w:t>12</w:t>
      </w:r>
      <w:r w:rsidRPr="00CA2ECE">
        <w:rPr>
          <w:sz w:val="22"/>
          <w:szCs w:val="22"/>
        </w:rPr>
        <w:t xml:space="preserve"> a </w:t>
      </w:r>
      <w:r w:rsidR="00381ECA">
        <w:rPr>
          <w:sz w:val="22"/>
          <w:szCs w:val="22"/>
        </w:rPr>
        <w:t>13</w:t>
      </w:r>
      <w:r w:rsidRPr="00CA2ECE">
        <w:rPr>
          <w:sz w:val="22"/>
          <w:szCs w:val="22"/>
        </w:rPr>
        <w:t>, v platném znění</w:t>
      </w:r>
      <w:r w:rsidR="00062ABF" w:rsidRPr="00CA2ECE">
        <w:rPr>
          <w:sz w:val="22"/>
          <w:szCs w:val="22"/>
        </w:rPr>
        <w:t>, a dalších na něj navazujících vyhlášek</w:t>
      </w:r>
      <w:r w:rsidRPr="00CA2ECE">
        <w:rPr>
          <w:sz w:val="22"/>
          <w:szCs w:val="22"/>
        </w:rPr>
        <w:t>.</w:t>
      </w:r>
    </w:p>
    <w:p w:rsidR="00BB6B03" w:rsidRPr="00CA2ECE" w:rsidRDefault="00BB6B03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 xml:space="preserve">PD </w:t>
      </w:r>
      <w:r w:rsidR="00930ADF" w:rsidRPr="00CA2ECE">
        <w:rPr>
          <w:sz w:val="22"/>
          <w:szCs w:val="22"/>
        </w:rPr>
        <w:t>bude zpracována pro halu I, II, III, IV</w:t>
      </w:r>
      <w:r w:rsidR="00D54B64" w:rsidRPr="00CA2ECE">
        <w:rPr>
          <w:sz w:val="22"/>
          <w:szCs w:val="22"/>
        </w:rPr>
        <w:t>, umístění viz příloha č. 4 této smlouvy,</w:t>
      </w:r>
      <w:r w:rsidR="00930ADF" w:rsidRPr="00CA2ECE">
        <w:rPr>
          <w:sz w:val="22"/>
          <w:szCs w:val="22"/>
        </w:rPr>
        <w:t xml:space="preserve"> nacházející se v Areálu trolejbusy Ostrava a </w:t>
      </w:r>
      <w:r w:rsidRPr="00CA2ECE">
        <w:rPr>
          <w:sz w:val="22"/>
          <w:szCs w:val="22"/>
        </w:rPr>
        <w:t>bude členěna minimálně do těchto SO a PS:</w:t>
      </w: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 xml:space="preserve">SO 01 Stavebně konstrukční řešení </w:t>
      </w:r>
    </w:p>
    <w:p w:rsidR="00BB6B03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Demontáž stávajících střešních světlíků a k</w:t>
      </w:r>
      <w:r w:rsidR="0011130E" w:rsidRPr="00CA2ECE">
        <w:rPr>
          <w:szCs w:val="22"/>
        </w:rPr>
        <w:t>onstrukce</w:t>
      </w:r>
      <w:r w:rsidRPr="00CA2ECE">
        <w:rPr>
          <w:szCs w:val="22"/>
        </w:rPr>
        <w:t xml:space="preserve"> střechy (po střešní vazníky).</w:t>
      </w:r>
    </w:p>
    <w:p w:rsidR="00930ADF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Návrh nové skladby střešní konstru</w:t>
      </w:r>
      <w:r w:rsidR="00242331" w:rsidRPr="00CA2ECE">
        <w:rPr>
          <w:szCs w:val="22"/>
        </w:rPr>
        <w:t xml:space="preserve">kce a nových střešních světlíků, vč. </w:t>
      </w:r>
      <w:r w:rsidR="0071093A" w:rsidRPr="00CA2ECE">
        <w:rPr>
          <w:szCs w:val="22"/>
        </w:rPr>
        <w:t xml:space="preserve">navržení </w:t>
      </w:r>
      <w:r w:rsidR="00242331" w:rsidRPr="00CA2ECE">
        <w:rPr>
          <w:szCs w:val="22"/>
        </w:rPr>
        <w:t>spádování nových konstrukcí</w:t>
      </w:r>
      <w:r w:rsidR="0071093A" w:rsidRPr="00CA2ECE">
        <w:rPr>
          <w:szCs w:val="22"/>
        </w:rPr>
        <w:t xml:space="preserve"> střech</w:t>
      </w:r>
      <w:r w:rsidR="0003477C" w:rsidRPr="00CA2ECE">
        <w:rPr>
          <w:szCs w:val="22"/>
        </w:rPr>
        <w:t xml:space="preserve"> a statického posouzení</w:t>
      </w:r>
      <w:r w:rsidR="00242331" w:rsidRPr="00CA2ECE">
        <w:rPr>
          <w:szCs w:val="22"/>
        </w:rPr>
        <w:t>.</w:t>
      </w:r>
    </w:p>
    <w:p w:rsidR="00930ADF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zateplení konstrukce střechy vč. výpočtu tepelných ztrát, </w:t>
      </w:r>
      <w:r w:rsidR="0071093A" w:rsidRPr="00CA2ECE">
        <w:rPr>
          <w:szCs w:val="22"/>
        </w:rPr>
        <w:t xml:space="preserve">a </w:t>
      </w:r>
      <w:r w:rsidRPr="00CA2ECE">
        <w:rPr>
          <w:szCs w:val="22"/>
        </w:rPr>
        <w:t>vypracování (aktualizace) energetického posudku na Areál trolejbusy Ostrava.</w:t>
      </w:r>
    </w:p>
    <w:p w:rsidR="00BB6B03" w:rsidRPr="00CA2ECE" w:rsidRDefault="00242331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 w:rsidRPr="00CA2ECE">
        <w:rPr>
          <w:szCs w:val="22"/>
        </w:rPr>
        <w:t>Nové k</w:t>
      </w:r>
      <w:r w:rsidR="00BB6B03" w:rsidRPr="00CA2ECE">
        <w:rPr>
          <w:szCs w:val="22"/>
        </w:rPr>
        <w:t>lempířské konstrukce.</w:t>
      </w:r>
    </w:p>
    <w:p w:rsidR="0071093A" w:rsidRPr="00982A83" w:rsidRDefault="0071093A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 w:rsidRPr="00CA2ECE">
        <w:rPr>
          <w:szCs w:val="22"/>
        </w:rPr>
        <w:t xml:space="preserve">Návrh na doplnění střešní proluky haly II. </w:t>
      </w:r>
    </w:p>
    <w:p w:rsidR="00982A83" w:rsidRPr="00CA2ECE" w:rsidRDefault="00982A83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>
        <w:rPr>
          <w:szCs w:val="22"/>
        </w:rPr>
        <w:t>Návrh nového odvodnění střech včetně jeho napojení na stávající kanalizaci na úrovni podlahy hal či zpevněných ploch</w:t>
      </w: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>SO 02 Elektroinstalace</w:t>
      </w:r>
    </w:p>
    <w:p w:rsidR="00BB6B03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Návrh nového umělého osvětlení, vč. s</w:t>
      </w:r>
      <w:r w:rsidR="00BB6B03" w:rsidRPr="00CA2ECE">
        <w:rPr>
          <w:szCs w:val="22"/>
        </w:rPr>
        <w:t>větelně technick</w:t>
      </w:r>
      <w:r w:rsidRPr="00CA2ECE">
        <w:rPr>
          <w:szCs w:val="22"/>
        </w:rPr>
        <w:t>ého</w:t>
      </w:r>
      <w:r w:rsidR="00BB6B03" w:rsidRPr="00CA2ECE">
        <w:rPr>
          <w:szCs w:val="22"/>
        </w:rPr>
        <w:t xml:space="preserve"> výpočt</w:t>
      </w:r>
      <w:r w:rsidRPr="00CA2ECE">
        <w:rPr>
          <w:szCs w:val="22"/>
        </w:rPr>
        <w:t>u</w:t>
      </w:r>
      <w:r w:rsidR="00BB6B03" w:rsidRPr="00CA2ECE">
        <w:rPr>
          <w:szCs w:val="22"/>
        </w:rPr>
        <w:t xml:space="preserve"> umělého osvětlení.</w:t>
      </w:r>
    </w:p>
    <w:p w:rsidR="00930ADF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nouzového osvětlení. </w:t>
      </w:r>
    </w:p>
    <w:p w:rsidR="00930ADF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nového hromosvodu a uzemnění jednotlivých hal. </w:t>
      </w:r>
    </w:p>
    <w:p w:rsidR="004F5640" w:rsidRDefault="00F525DD" w:rsidP="004F564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4F5640">
        <w:rPr>
          <w:szCs w:val="22"/>
        </w:rPr>
        <w:t xml:space="preserve">Srovnání spotřeby elektrické energie současného způsobu osvětlení a nově navrhovaného způsobu osvětlení – </w:t>
      </w:r>
      <w:r w:rsidR="004F5640" w:rsidRPr="004F5640">
        <w:rPr>
          <w:szCs w:val="22"/>
        </w:rPr>
        <w:t xml:space="preserve">výpočet úspory energie, který provede oprávněná osoba dle zákona č. 406/2000 Sb. o hospodaření energií ve znění pozdějších předpisů podle požadavků MPO určených ve výzvě OPERAČNÍHO PROGRAMU PODNIKÁNÍ A INOVACE PRO KONKURENCESCHOPNOST 2014–2020,Výzva III. programu podpory Úspory energie. </w:t>
      </w:r>
    </w:p>
    <w:p w:rsidR="004F5640" w:rsidRPr="004F5640" w:rsidRDefault="004F5640" w:rsidP="004F5640">
      <w:p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szCs w:val="22"/>
        </w:rPr>
      </w:pPr>
      <w:r w:rsidRPr="004F5640">
        <w:rPr>
          <w:szCs w:val="22"/>
        </w:rPr>
        <w:t>Výpočet musí být zpracován tak, aby byl v souladu s cíli programu a Výzvy a musí bezprostředně souviset s realizací projektu (musí být uvedeny v Energetickém posudku a Podnikatelském záměru schváleném poskytovatelem podpory, případně v jeho aktualizaci, kterou schválil poskytovatel podpory ve změnovém řízení). Součástí okrajových podmínek energetického posudku bude vyjádření energetického specialisty ke specifickým podmínkám přijatelnosti projektu, pokud jsou pro daný projekt relevantní.</w:t>
      </w:r>
    </w:p>
    <w:p w:rsidR="00222556" w:rsidRDefault="00534311" w:rsidP="0053431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Zpracovaná PD bude respektovat stávající trolejové vedení v halách pro trolejbusy. PD bude v souladu s bezpečnostními předpisy, platnými zákony a normami, zejména ČSN 333516, čl. 3.3., a ČSN 343112.</w:t>
      </w:r>
    </w:p>
    <w:p w:rsidR="00F74563" w:rsidRDefault="00F74563" w:rsidP="0053431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Zpracovaná PD bude respektovat vyhlášku č. 177/1995 Sb., kterou se vydává stavební a technických řad drah, ve znění pozdějších předpisů a příslušné ČSN a EN, a vyhlášky č. 100/1995 Sb., kterou se stanoví </w:t>
      </w:r>
      <w:r>
        <w:rPr>
          <w:szCs w:val="22"/>
        </w:rPr>
        <w:lastRenderedPageBreak/>
        <w:t>podmínky pro provoz, konstrukci a výrobu určených technických zařízení a jejich konkretizace (Řád určených technických zařízení), a § 47 a 48 zákona č. 266/1994 Sb., o drahách, ve znění pozdějších předpisů.</w:t>
      </w:r>
    </w:p>
    <w:p w:rsidR="00534311" w:rsidRDefault="00534311" w:rsidP="00982A8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</w:p>
    <w:p w:rsidR="00982A83" w:rsidRPr="00CA2ECE" w:rsidRDefault="00982A83" w:rsidP="00982A8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>SO 0</w:t>
      </w:r>
      <w:r>
        <w:rPr>
          <w:b/>
          <w:sz w:val="22"/>
          <w:szCs w:val="22"/>
        </w:rPr>
        <w:t>3</w:t>
      </w:r>
      <w:r w:rsidRPr="00CA2EC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Přístřešek pro ČOV u haly I</w:t>
      </w:r>
    </w:p>
    <w:p w:rsidR="00982A83" w:rsidRPr="00CA2ECE" w:rsidRDefault="00982A83" w:rsidP="00982A8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nového </w:t>
      </w:r>
      <w:r>
        <w:rPr>
          <w:szCs w:val="22"/>
        </w:rPr>
        <w:t>přístřešku pro umístění ČOV (nyní se nachází v hale I) jež bude přistavěn k fasádě haly I</w:t>
      </w:r>
      <w:r w:rsidR="00FB6C8D">
        <w:rPr>
          <w:szCs w:val="22"/>
        </w:rPr>
        <w:t xml:space="preserve">. </w:t>
      </w:r>
    </w:p>
    <w:p w:rsidR="001C6065" w:rsidRPr="00CA2ECE" w:rsidRDefault="001C6065" w:rsidP="0003477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5F1874" w:rsidRPr="00CA2ECE" w:rsidRDefault="0041343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bude mimo jiné</w:t>
      </w:r>
      <w:r w:rsidR="005F1874" w:rsidRPr="00CA2ECE">
        <w:rPr>
          <w:sz w:val="22"/>
          <w:szCs w:val="22"/>
        </w:rPr>
        <w:t xml:space="preserve"> obsahovat:</w:t>
      </w:r>
    </w:p>
    <w:p w:rsidR="005F1874" w:rsidRPr="00CA2ECE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Požárně bezpečnostní řešení.</w:t>
      </w:r>
    </w:p>
    <w:p w:rsidR="005F1874" w:rsidRPr="00CA2ECE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Zásady organizace výstavby.</w:t>
      </w:r>
    </w:p>
    <w:p w:rsidR="00062ABF" w:rsidRPr="00CA2ECE" w:rsidRDefault="00BB6B03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Protokol o určení vnějších vlivů podle ČSN 332000-5-51</w:t>
      </w:r>
      <w:r w:rsidR="00FB5CFB">
        <w:rPr>
          <w:szCs w:val="22"/>
        </w:rPr>
        <w:t xml:space="preserve"> ed.3</w:t>
      </w:r>
      <w:r w:rsidRPr="00CA2ECE">
        <w:rPr>
          <w:szCs w:val="22"/>
        </w:rPr>
        <w:t>.</w:t>
      </w:r>
    </w:p>
    <w:p w:rsidR="005F1874" w:rsidRPr="00CA2ECE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Plán bezpečnosti a ochrany zdraví při práci na staveništi zpracovaný koordinátorem BOZP na staveništi.</w:t>
      </w:r>
    </w:p>
    <w:p w:rsidR="0003477C" w:rsidRPr="00CA2ECE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Součástí projektové dokumentace bude podrobný soupis prací jednotlivých SO, PS, zpracovaný v souladu se zákonem č. 134/2016 Sb.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o zadávání veřejných zakázek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v platném znění, v souladu s vyhláškou č. 169/2016 Sb.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v platném znění.</w:t>
      </w:r>
      <w:r w:rsidR="00BB6B03" w:rsidRPr="00CA2ECE">
        <w:rPr>
          <w:szCs w:val="22"/>
        </w:rPr>
        <w:t xml:space="preserve"> </w:t>
      </w:r>
    </w:p>
    <w:p w:rsidR="00062ABF" w:rsidRPr="00FB6C8D" w:rsidRDefault="00BB6B03" w:rsidP="0003477C">
      <w:pPr>
        <w:overflowPunct w:val="0"/>
        <w:autoSpaceDE w:val="0"/>
        <w:autoSpaceDN w:val="0"/>
        <w:adjustRightInd w:val="0"/>
        <w:spacing w:before="90" w:after="0"/>
        <w:ind w:left="567" w:right="21" w:firstLine="284"/>
        <w:textAlignment w:val="baseline"/>
        <w:rPr>
          <w:szCs w:val="22"/>
          <w:u w:val="single"/>
        </w:rPr>
      </w:pPr>
      <w:r w:rsidRPr="00FB6C8D">
        <w:rPr>
          <w:szCs w:val="22"/>
          <w:u w:val="single"/>
        </w:rPr>
        <w:t>Soupis prací bude zpracován pro každou jednotlivou halu samostatně.</w:t>
      </w:r>
    </w:p>
    <w:p w:rsidR="0003477C" w:rsidRPr="00CA2ECE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Součástí projektové dokumentace bude Soupis prací v členění dle položkového rozpočtu jednotlivých SO, PS (zadávací </w:t>
      </w:r>
      <w:r w:rsidR="00BE19CC">
        <w:rPr>
          <w:szCs w:val="22"/>
        </w:rPr>
        <w:t>soupis prací</w:t>
      </w:r>
      <w:r w:rsidRPr="00CA2ECE">
        <w:rPr>
          <w:szCs w:val="22"/>
        </w:rPr>
        <w:t>).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  <w:r w:rsidR="00BB6B03" w:rsidRPr="00CA2ECE">
        <w:rPr>
          <w:szCs w:val="22"/>
        </w:rPr>
        <w:t xml:space="preserve"> </w:t>
      </w:r>
    </w:p>
    <w:p w:rsidR="005F1874" w:rsidRPr="00FB6C8D" w:rsidRDefault="00BB6B03" w:rsidP="0003477C">
      <w:pPr>
        <w:overflowPunct w:val="0"/>
        <w:autoSpaceDE w:val="0"/>
        <w:autoSpaceDN w:val="0"/>
        <w:adjustRightInd w:val="0"/>
        <w:spacing w:before="90" w:after="0"/>
        <w:ind w:left="567" w:right="21" w:firstLine="284"/>
        <w:textAlignment w:val="baseline"/>
        <w:rPr>
          <w:szCs w:val="22"/>
          <w:u w:val="single"/>
        </w:rPr>
      </w:pPr>
      <w:r w:rsidRPr="00FB6C8D">
        <w:rPr>
          <w:szCs w:val="22"/>
          <w:u w:val="single"/>
        </w:rPr>
        <w:t>Soupis prací bude zpracován pro každou jednotlivou halu samostatně.</w:t>
      </w:r>
    </w:p>
    <w:p w:rsidR="00D927A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 xml:space="preserve">Zaměření stávajícího stavu objektů, geodetické zaměření, provedení veškerých potřebných stavebně technických průzkumů, zajištění vytýčení veškerých inženýrských sítí </w:t>
      </w:r>
      <w:r w:rsidR="00FB6C8D">
        <w:rPr>
          <w:sz w:val="22"/>
          <w:szCs w:val="22"/>
        </w:rPr>
        <w:t xml:space="preserve">a další prací </w:t>
      </w:r>
      <w:r w:rsidRPr="00CA2ECE">
        <w:rPr>
          <w:sz w:val="22"/>
          <w:szCs w:val="22"/>
        </w:rPr>
        <w:t>nutných k</w:t>
      </w:r>
      <w:r w:rsidR="00FB6C8D">
        <w:rPr>
          <w:sz w:val="22"/>
          <w:szCs w:val="22"/>
        </w:rPr>
        <w:t xml:space="preserve"> řádnému</w:t>
      </w:r>
      <w:r w:rsidRPr="00CA2ECE">
        <w:rPr>
          <w:sz w:val="22"/>
          <w:szCs w:val="22"/>
        </w:rPr>
        <w:t xml:space="preserve"> zpracování PD</w:t>
      </w:r>
      <w:r w:rsidR="00FB6C8D">
        <w:rPr>
          <w:sz w:val="22"/>
          <w:szCs w:val="22"/>
        </w:rPr>
        <w:t>,</w:t>
      </w:r>
      <w:r w:rsidRPr="00CA2ECE">
        <w:rPr>
          <w:sz w:val="22"/>
          <w:szCs w:val="22"/>
        </w:rPr>
        <w:t xml:space="preserve"> zajistí </w:t>
      </w:r>
      <w:r w:rsidR="00FB6C8D" w:rsidRPr="00CA2ECE">
        <w:rPr>
          <w:sz w:val="22"/>
          <w:szCs w:val="22"/>
        </w:rPr>
        <w:t xml:space="preserve">na své náklady </w:t>
      </w:r>
      <w:r w:rsidR="00FB6C8D">
        <w:rPr>
          <w:sz w:val="22"/>
          <w:szCs w:val="22"/>
        </w:rPr>
        <w:t>zhotovitel v rámci vyhotovení projektové dokumentace</w:t>
      </w:r>
      <w:r w:rsidRPr="00CA2ECE">
        <w:rPr>
          <w:sz w:val="22"/>
          <w:szCs w:val="22"/>
        </w:rPr>
        <w:t>.</w:t>
      </w:r>
    </w:p>
    <w:p w:rsidR="00D927A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stavby bude vypracována v českém jazyce, a to v následujícím rozsahu: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6 x v tištěné podobě - dokumentace budou opatřeny příslušnými autorizačními razítky.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1 x na el. nosiči (CD, DVD, USB disk) – výkresová dokumentace ve formátu *.dwg v editovatelné verzi, textová část ve formátu *.doc nebo *.docx , tabulková část a rozpočtová část ve formátu *.xls nebo *.xlsx.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1 x na el. nosiči (CD, DVD, USB disk) – výkresová dokumentace, textová část, tabulková část ve formátu *.pdf, rozpočtová část ve formátu *.xls nebo *.xlsx.</w:t>
      </w:r>
    </w:p>
    <w:p w:rsidR="00413439" w:rsidRPr="009F1D54" w:rsidRDefault="00D927A9" w:rsidP="00413439">
      <w:pPr>
        <w:pStyle w:val="Seznamsodrkami"/>
        <w:ind w:left="567" w:hanging="567"/>
        <w:rPr>
          <w:sz w:val="22"/>
          <w:szCs w:val="22"/>
        </w:rPr>
      </w:pPr>
      <w:r w:rsidRPr="009F1D54">
        <w:rPr>
          <w:sz w:val="22"/>
          <w:szCs w:val="22"/>
        </w:rPr>
        <w:t xml:space="preserve">Součástí zpracování PD </w:t>
      </w:r>
      <w:r w:rsidR="00413439" w:rsidRPr="009F1D54">
        <w:rPr>
          <w:sz w:val="22"/>
          <w:szCs w:val="22"/>
        </w:rPr>
        <w:t>je zajištění dokladové části. Dokladová část k PD bude mimo jiné obsahovat kladné/souhlasné vyjádření/stanovisko: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9F1D54">
        <w:rPr>
          <w:szCs w:val="22"/>
        </w:rPr>
        <w:t>M</w:t>
      </w:r>
      <w:r w:rsidRPr="00CA2ECE">
        <w:rPr>
          <w:szCs w:val="22"/>
        </w:rPr>
        <w:t>agistrát města Ostravy, útvar hlavního architekta, Koordinované závazné stanovisko.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Krajské hygienické stanice MSK.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Hasičského záchranného sboru MSK.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Ostatní vyjádření a stanoviska nutná k zajištění povolení realizace stavby.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Souhlasné stanovisko objednatele ke zpracované PD. Objednatel vydá toto stanovisko po předložení</w:t>
      </w:r>
      <w:r w:rsidR="00A5188C">
        <w:rPr>
          <w:szCs w:val="22"/>
        </w:rPr>
        <w:t>/zaslání</w:t>
      </w:r>
      <w:r w:rsidRPr="00CA2ECE">
        <w:rPr>
          <w:szCs w:val="22"/>
        </w:rPr>
        <w:t xml:space="preserve"> PD</w:t>
      </w:r>
      <w:r w:rsidR="00A5188C">
        <w:rPr>
          <w:szCs w:val="22"/>
        </w:rPr>
        <w:t xml:space="preserve"> (v elektronické podobě, ve formátu </w:t>
      </w:r>
      <w:proofErr w:type="spellStart"/>
      <w:r w:rsidR="00A5188C">
        <w:rPr>
          <w:szCs w:val="22"/>
        </w:rPr>
        <w:t>pdf</w:t>
      </w:r>
      <w:proofErr w:type="spellEnd"/>
      <w:r w:rsidR="00A5188C">
        <w:rPr>
          <w:szCs w:val="22"/>
        </w:rPr>
        <w:t>)</w:t>
      </w:r>
      <w:r w:rsidRPr="00CA2ECE">
        <w:rPr>
          <w:szCs w:val="22"/>
        </w:rPr>
        <w:t xml:space="preserve">, </w:t>
      </w:r>
      <w:r w:rsidR="0071093A" w:rsidRPr="00CA2ECE">
        <w:rPr>
          <w:szCs w:val="22"/>
        </w:rPr>
        <w:t xml:space="preserve">vč. kompletní dokladové části, </w:t>
      </w:r>
      <w:r w:rsidRPr="00CA2ECE">
        <w:rPr>
          <w:szCs w:val="22"/>
        </w:rPr>
        <w:t>a to ve lhůtě 10 pracovních dnů ode dne doručení písemné žádosti objednateli – na oddělení příprava a realizace investic.</w:t>
      </w:r>
    </w:p>
    <w:p w:rsidR="00413439" w:rsidRPr="00CA2ECE" w:rsidRDefault="00413439" w:rsidP="00413439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CA2ECE">
        <w:rPr>
          <w:sz w:val="22"/>
          <w:szCs w:val="22"/>
        </w:rPr>
        <w:t>Veškeré podmínky/požadavky dotčených orgánů a organizací uvedené ve vyjádřeních a rozhodnutích, budou zhotovitelem zapracovány do dokumentac</w:t>
      </w:r>
      <w:r w:rsidR="000D6949" w:rsidRPr="00CA2ECE">
        <w:rPr>
          <w:sz w:val="22"/>
          <w:szCs w:val="22"/>
        </w:rPr>
        <w:t>e</w:t>
      </w:r>
      <w:r w:rsidRPr="00CA2ECE">
        <w:rPr>
          <w:sz w:val="22"/>
          <w:szCs w:val="22"/>
        </w:rPr>
        <w:t>.</w:t>
      </w:r>
    </w:p>
    <w:p w:rsidR="0041343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Objednatel se zavazuje poskytnout zhotoviteli veškeré dostupné podklady objektů (v jeho vlastnictví) k vypracování PD v elektronické podobě (ve formátu *.dwg, *.doc, *.xls) nebo papírov</w:t>
      </w:r>
      <w:r w:rsidR="00242331" w:rsidRPr="00CA2ECE">
        <w:rPr>
          <w:sz w:val="22"/>
          <w:szCs w:val="22"/>
        </w:rPr>
        <w:t>é podobě, které má k dispozici, zejména:</w:t>
      </w:r>
    </w:p>
    <w:p w:rsidR="00242331" w:rsidRPr="00CA2ECE" w:rsidRDefault="00242331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lastRenderedPageBreak/>
        <w:t>Energetický audit podle zákona č. 406/2000 Sb., ve znění pozdějších předpisů o hospodaření energií a vyhlášky č. 480/2012 Sb., ve znění pozdějších předpisů o energetickém auditu a posudku, pro Areál trolejbusy Ostrava (srpen 2016).</w:t>
      </w:r>
    </w:p>
    <w:p w:rsidR="00242331" w:rsidRPr="00CA2ECE" w:rsidRDefault="0093625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Zpráva o p</w:t>
      </w:r>
      <w:r w:rsidR="00242331" w:rsidRPr="00CA2ECE">
        <w:rPr>
          <w:szCs w:val="22"/>
        </w:rPr>
        <w:t>odrobn</w:t>
      </w:r>
      <w:r>
        <w:rPr>
          <w:szCs w:val="22"/>
        </w:rPr>
        <w:t>é</w:t>
      </w:r>
      <w:r w:rsidR="00242331" w:rsidRPr="00CA2ECE">
        <w:rPr>
          <w:szCs w:val="22"/>
        </w:rPr>
        <w:t xml:space="preserve"> prohlíd</w:t>
      </w:r>
      <w:r>
        <w:rPr>
          <w:szCs w:val="22"/>
        </w:rPr>
        <w:t>ce</w:t>
      </w:r>
      <w:r w:rsidR="00242331" w:rsidRPr="00CA2ECE">
        <w:rPr>
          <w:szCs w:val="22"/>
        </w:rPr>
        <w:t xml:space="preserve"> ocelových konstrukcí v majetku Dopravního podniku Ostrava a.s. (04 - 05/2017).</w:t>
      </w:r>
    </w:p>
    <w:p w:rsidR="00D927A9" w:rsidRPr="00CA2ECE" w:rsidRDefault="00D927A9" w:rsidP="00413439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CA2ECE">
        <w:rPr>
          <w:sz w:val="22"/>
          <w:szCs w:val="22"/>
        </w:rPr>
        <w:t>Tyto podklady objednatel poskytne na základě požadavku zhotovitele</w:t>
      </w:r>
      <w:r w:rsidR="00F32FF4" w:rsidRPr="00CA2ECE">
        <w:rPr>
          <w:sz w:val="22"/>
          <w:szCs w:val="22"/>
        </w:rPr>
        <w:t>,</w:t>
      </w:r>
      <w:r w:rsidRPr="00CA2ECE">
        <w:rPr>
          <w:sz w:val="22"/>
          <w:szCs w:val="22"/>
        </w:rPr>
        <w:t xml:space="preserve"> a to 5 kalendářních dnů od doručení žádosti na oddělení příprava a realizace investic.</w:t>
      </w:r>
    </w:p>
    <w:sectPr w:rsidR="00D927A9" w:rsidRPr="00CA2ECE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C06" w:rsidRDefault="00F16C06" w:rsidP="00360830">
      <w:r>
        <w:separator/>
      </w:r>
    </w:p>
  </w:endnote>
  <w:endnote w:type="continuationSeparator" w:id="0">
    <w:p w:rsidR="00F16C06" w:rsidRDefault="00F16C06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Pr="001960F7" w:rsidRDefault="00413439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704805">
      <w:rPr>
        <w:rFonts w:ascii="Times New Roman" w:hAnsi="Times New Roman" w:cs="Times New Roman"/>
        <w:i/>
        <w:sz w:val="20"/>
        <w:szCs w:val="20"/>
      </w:rPr>
      <w:t>PD – Areál trolejbusy Ostrava - Rekonstrukce střech hal I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A5188C">
      <w:rPr>
        <w:rFonts w:ascii="Times New Roman" w:hAnsi="Times New Roman" w:cs="Times New Roman"/>
        <w:i/>
        <w:sz w:val="20"/>
        <w:szCs w:val="20"/>
      </w:rPr>
      <w:t>–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704805">
      <w:rPr>
        <w:rFonts w:ascii="Times New Roman" w:hAnsi="Times New Roman" w:cs="Times New Roman"/>
        <w:i/>
        <w:sz w:val="20"/>
        <w:szCs w:val="20"/>
      </w:rPr>
      <w:t>IV</w:t>
    </w:r>
    <w:r w:rsidR="00A5188C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3029F4" w:rsidRPr="001960F7">
      <w:rPr>
        <w:rFonts w:ascii="Times New Roman" w:hAnsi="Times New Roman" w:cs="Times New Roman"/>
      </w:rPr>
      <w:tab/>
    </w:r>
    <w:r w:rsidR="004F5640">
      <w:rPr>
        <w:rFonts w:ascii="Times New Roman" w:hAnsi="Times New Roman" w:cs="Times New Roman"/>
      </w:rPr>
      <w:t>3</w:t>
    </w:r>
  </w:p>
  <w:p w:rsidR="003029F4" w:rsidRDefault="003029F4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04805" w:rsidRPr="00704805">
      <w:rPr>
        <w:rFonts w:ascii="Times New Roman" w:hAnsi="Times New Roman" w:cs="Times New Roman"/>
        <w:i/>
        <w:sz w:val="20"/>
        <w:szCs w:val="20"/>
      </w:rPr>
      <w:t>PD – Areál trolejbusy Ostrava - Rekonstrukce střech hal I</w:t>
    </w:r>
    <w:r w:rsidR="00704805">
      <w:rPr>
        <w:rFonts w:ascii="Times New Roman" w:hAnsi="Times New Roman" w:cs="Times New Roman"/>
        <w:i/>
        <w:sz w:val="20"/>
        <w:szCs w:val="20"/>
      </w:rPr>
      <w:t xml:space="preserve"> </w:t>
    </w:r>
    <w:r w:rsidR="00A5188C">
      <w:rPr>
        <w:rFonts w:ascii="Times New Roman" w:hAnsi="Times New Roman" w:cs="Times New Roman"/>
        <w:i/>
        <w:sz w:val="20"/>
        <w:szCs w:val="20"/>
      </w:rPr>
      <w:t>–</w:t>
    </w:r>
    <w:r w:rsidR="00704805">
      <w:rPr>
        <w:rFonts w:ascii="Times New Roman" w:hAnsi="Times New Roman" w:cs="Times New Roman"/>
        <w:i/>
        <w:sz w:val="20"/>
        <w:szCs w:val="20"/>
      </w:rPr>
      <w:t xml:space="preserve"> </w:t>
    </w:r>
    <w:r w:rsidR="00704805" w:rsidRPr="00704805">
      <w:rPr>
        <w:rFonts w:ascii="Times New Roman" w:hAnsi="Times New Roman" w:cs="Times New Roman"/>
        <w:i/>
        <w:sz w:val="20"/>
        <w:szCs w:val="20"/>
      </w:rPr>
      <w:t>IV</w:t>
    </w:r>
    <w:r w:rsidR="00A5188C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C06" w:rsidRDefault="00F16C06" w:rsidP="00360830">
      <w:r>
        <w:separator/>
      </w:r>
    </w:p>
  </w:footnote>
  <w:footnote w:type="continuationSeparator" w:id="0">
    <w:p w:rsidR="00F16C06" w:rsidRDefault="00F16C06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661FC"/>
    <w:multiLevelType w:val="hybridMultilevel"/>
    <w:tmpl w:val="B08442D2"/>
    <w:lvl w:ilvl="0" w:tplc="0405000F">
      <w:start w:val="1"/>
      <w:numFmt w:val="decimal"/>
      <w:pStyle w:val="Seznamsodrkami"/>
      <w:lvlText w:val="%1."/>
      <w:lvlJc w:val="left"/>
      <w:pPr>
        <w:ind w:left="78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zZjy/KdKBfYJtwsSBgyRbZZeGRE=" w:salt="KNC9XPxa2HqacCyva8Y2u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22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1A4F"/>
    <w:rsid w:val="000060D3"/>
    <w:rsid w:val="0000791F"/>
    <w:rsid w:val="00012348"/>
    <w:rsid w:val="00012B53"/>
    <w:rsid w:val="000135A8"/>
    <w:rsid w:val="00020CCD"/>
    <w:rsid w:val="0003477C"/>
    <w:rsid w:val="00035969"/>
    <w:rsid w:val="00035D33"/>
    <w:rsid w:val="00043AB5"/>
    <w:rsid w:val="00062ABF"/>
    <w:rsid w:val="0007345D"/>
    <w:rsid w:val="00080F4B"/>
    <w:rsid w:val="000829E7"/>
    <w:rsid w:val="00086411"/>
    <w:rsid w:val="00094532"/>
    <w:rsid w:val="00094C52"/>
    <w:rsid w:val="00097551"/>
    <w:rsid w:val="000A59BF"/>
    <w:rsid w:val="000B444A"/>
    <w:rsid w:val="000C4E61"/>
    <w:rsid w:val="000C5B9D"/>
    <w:rsid w:val="000C5D05"/>
    <w:rsid w:val="000D0AF6"/>
    <w:rsid w:val="000D6949"/>
    <w:rsid w:val="000D6BA9"/>
    <w:rsid w:val="000E56F6"/>
    <w:rsid w:val="000E5AE1"/>
    <w:rsid w:val="000F1FE1"/>
    <w:rsid w:val="001040DE"/>
    <w:rsid w:val="00110139"/>
    <w:rsid w:val="0011130E"/>
    <w:rsid w:val="00123E17"/>
    <w:rsid w:val="00131C2F"/>
    <w:rsid w:val="00133623"/>
    <w:rsid w:val="001338B3"/>
    <w:rsid w:val="00145A19"/>
    <w:rsid w:val="001526C2"/>
    <w:rsid w:val="001530A7"/>
    <w:rsid w:val="001802B9"/>
    <w:rsid w:val="001904B3"/>
    <w:rsid w:val="00194ED0"/>
    <w:rsid w:val="001960F7"/>
    <w:rsid w:val="001A5A9E"/>
    <w:rsid w:val="001B3CDB"/>
    <w:rsid w:val="001B7338"/>
    <w:rsid w:val="001C52DD"/>
    <w:rsid w:val="001C6065"/>
    <w:rsid w:val="001D106F"/>
    <w:rsid w:val="001E44BF"/>
    <w:rsid w:val="001E4DD0"/>
    <w:rsid w:val="001E77F2"/>
    <w:rsid w:val="00202953"/>
    <w:rsid w:val="00211DC0"/>
    <w:rsid w:val="00220986"/>
    <w:rsid w:val="00222556"/>
    <w:rsid w:val="0022495B"/>
    <w:rsid w:val="0022566A"/>
    <w:rsid w:val="00230E86"/>
    <w:rsid w:val="0023207B"/>
    <w:rsid w:val="00242331"/>
    <w:rsid w:val="00254492"/>
    <w:rsid w:val="002610C0"/>
    <w:rsid w:val="002669AD"/>
    <w:rsid w:val="00276D8B"/>
    <w:rsid w:val="00280CE5"/>
    <w:rsid w:val="002878B8"/>
    <w:rsid w:val="00290EA9"/>
    <w:rsid w:val="0029663E"/>
    <w:rsid w:val="002A1E34"/>
    <w:rsid w:val="002A2974"/>
    <w:rsid w:val="002A746C"/>
    <w:rsid w:val="002A7820"/>
    <w:rsid w:val="002B72A6"/>
    <w:rsid w:val="002B73A0"/>
    <w:rsid w:val="002B7A00"/>
    <w:rsid w:val="002C08F2"/>
    <w:rsid w:val="002C1BD8"/>
    <w:rsid w:val="002D2CD4"/>
    <w:rsid w:val="002D478C"/>
    <w:rsid w:val="002E01BB"/>
    <w:rsid w:val="002E2D10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60830"/>
    <w:rsid w:val="00361DD6"/>
    <w:rsid w:val="00362826"/>
    <w:rsid w:val="00364FBB"/>
    <w:rsid w:val="003773C9"/>
    <w:rsid w:val="00381ECA"/>
    <w:rsid w:val="003865A9"/>
    <w:rsid w:val="003B74C1"/>
    <w:rsid w:val="003C0EB6"/>
    <w:rsid w:val="003D02B6"/>
    <w:rsid w:val="003F1248"/>
    <w:rsid w:val="003F2FA4"/>
    <w:rsid w:val="003F34A3"/>
    <w:rsid w:val="003F530B"/>
    <w:rsid w:val="00403C70"/>
    <w:rsid w:val="0041120C"/>
    <w:rsid w:val="0041133B"/>
    <w:rsid w:val="00413439"/>
    <w:rsid w:val="00415138"/>
    <w:rsid w:val="004234C6"/>
    <w:rsid w:val="00423F56"/>
    <w:rsid w:val="00450110"/>
    <w:rsid w:val="004739E5"/>
    <w:rsid w:val="00475E49"/>
    <w:rsid w:val="00482F0B"/>
    <w:rsid w:val="00487CE5"/>
    <w:rsid w:val="004926FA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5640"/>
    <w:rsid w:val="004F5F64"/>
    <w:rsid w:val="0050344E"/>
    <w:rsid w:val="0050530A"/>
    <w:rsid w:val="0051285C"/>
    <w:rsid w:val="00524907"/>
    <w:rsid w:val="005306E0"/>
    <w:rsid w:val="00531695"/>
    <w:rsid w:val="00533A6C"/>
    <w:rsid w:val="00534311"/>
    <w:rsid w:val="00544B57"/>
    <w:rsid w:val="00555AAB"/>
    <w:rsid w:val="0056048F"/>
    <w:rsid w:val="00561897"/>
    <w:rsid w:val="005729EB"/>
    <w:rsid w:val="005738FC"/>
    <w:rsid w:val="00574D91"/>
    <w:rsid w:val="005755CE"/>
    <w:rsid w:val="00576AE0"/>
    <w:rsid w:val="00580122"/>
    <w:rsid w:val="0059681E"/>
    <w:rsid w:val="005A2830"/>
    <w:rsid w:val="005A2FFA"/>
    <w:rsid w:val="005A5FEA"/>
    <w:rsid w:val="005B1387"/>
    <w:rsid w:val="005B67B2"/>
    <w:rsid w:val="005C340A"/>
    <w:rsid w:val="005D0F83"/>
    <w:rsid w:val="005D4C76"/>
    <w:rsid w:val="005E08C7"/>
    <w:rsid w:val="005E2FB6"/>
    <w:rsid w:val="005E711F"/>
    <w:rsid w:val="005F1874"/>
    <w:rsid w:val="005F443E"/>
    <w:rsid w:val="005F709A"/>
    <w:rsid w:val="00611987"/>
    <w:rsid w:val="00613692"/>
    <w:rsid w:val="00614136"/>
    <w:rsid w:val="00614DFC"/>
    <w:rsid w:val="006207E2"/>
    <w:rsid w:val="0062272D"/>
    <w:rsid w:val="00626E50"/>
    <w:rsid w:val="00632730"/>
    <w:rsid w:val="00644EA3"/>
    <w:rsid w:val="0065709A"/>
    <w:rsid w:val="00661F6E"/>
    <w:rsid w:val="006732BA"/>
    <w:rsid w:val="0068199D"/>
    <w:rsid w:val="00683635"/>
    <w:rsid w:val="0068372C"/>
    <w:rsid w:val="0068472F"/>
    <w:rsid w:val="00695E4E"/>
    <w:rsid w:val="006D3861"/>
    <w:rsid w:val="006E19A8"/>
    <w:rsid w:val="006E7CDE"/>
    <w:rsid w:val="006F1520"/>
    <w:rsid w:val="006F3C6F"/>
    <w:rsid w:val="006F4219"/>
    <w:rsid w:val="007040E9"/>
    <w:rsid w:val="00704805"/>
    <w:rsid w:val="0071093A"/>
    <w:rsid w:val="00710FFB"/>
    <w:rsid w:val="00711602"/>
    <w:rsid w:val="007131E4"/>
    <w:rsid w:val="00715D1A"/>
    <w:rsid w:val="00720220"/>
    <w:rsid w:val="007217D3"/>
    <w:rsid w:val="007264EF"/>
    <w:rsid w:val="007417BF"/>
    <w:rsid w:val="007430ED"/>
    <w:rsid w:val="00751E5E"/>
    <w:rsid w:val="007623A2"/>
    <w:rsid w:val="00762CCD"/>
    <w:rsid w:val="00776CE3"/>
    <w:rsid w:val="00786B6C"/>
    <w:rsid w:val="00791524"/>
    <w:rsid w:val="007B131A"/>
    <w:rsid w:val="007D0211"/>
    <w:rsid w:val="007D2F14"/>
    <w:rsid w:val="007E0F0A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237A1"/>
    <w:rsid w:val="00827773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2EB5"/>
    <w:rsid w:val="00891A67"/>
    <w:rsid w:val="00894025"/>
    <w:rsid w:val="008A6BCA"/>
    <w:rsid w:val="008B2BEF"/>
    <w:rsid w:val="008C13AA"/>
    <w:rsid w:val="008F0855"/>
    <w:rsid w:val="008F6179"/>
    <w:rsid w:val="00904DA8"/>
    <w:rsid w:val="00913561"/>
    <w:rsid w:val="009163F5"/>
    <w:rsid w:val="009262FF"/>
    <w:rsid w:val="00930ADF"/>
    <w:rsid w:val="00932BB7"/>
    <w:rsid w:val="00932EB8"/>
    <w:rsid w:val="009333FC"/>
    <w:rsid w:val="0093539B"/>
    <w:rsid w:val="00936255"/>
    <w:rsid w:val="0096124D"/>
    <w:rsid w:val="00962141"/>
    <w:rsid w:val="00966664"/>
    <w:rsid w:val="0097017D"/>
    <w:rsid w:val="0098101F"/>
    <w:rsid w:val="00982A83"/>
    <w:rsid w:val="009879B8"/>
    <w:rsid w:val="009A5912"/>
    <w:rsid w:val="009B7CF2"/>
    <w:rsid w:val="009D3D7D"/>
    <w:rsid w:val="009D4B12"/>
    <w:rsid w:val="009D7B8D"/>
    <w:rsid w:val="009F1D54"/>
    <w:rsid w:val="009F49AE"/>
    <w:rsid w:val="009F6CAF"/>
    <w:rsid w:val="00A042D1"/>
    <w:rsid w:val="00A07672"/>
    <w:rsid w:val="00A10F10"/>
    <w:rsid w:val="00A145C4"/>
    <w:rsid w:val="00A22122"/>
    <w:rsid w:val="00A24002"/>
    <w:rsid w:val="00A31ACD"/>
    <w:rsid w:val="00A410E1"/>
    <w:rsid w:val="00A4243B"/>
    <w:rsid w:val="00A5188C"/>
    <w:rsid w:val="00A51C72"/>
    <w:rsid w:val="00A57DEB"/>
    <w:rsid w:val="00A713E9"/>
    <w:rsid w:val="00A74C13"/>
    <w:rsid w:val="00A7573B"/>
    <w:rsid w:val="00A8456A"/>
    <w:rsid w:val="00A8744E"/>
    <w:rsid w:val="00AA6ACD"/>
    <w:rsid w:val="00AA6ED4"/>
    <w:rsid w:val="00AB01D9"/>
    <w:rsid w:val="00AB1A8B"/>
    <w:rsid w:val="00AB497F"/>
    <w:rsid w:val="00AB4E8C"/>
    <w:rsid w:val="00AC7A68"/>
    <w:rsid w:val="00AC7E83"/>
    <w:rsid w:val="00AD0597"/>
    <w:rsid w:val="00AD4108"/>
    <w:rsid w:val="00AF2968"/>
    <w:rsid w:val="00AF5B67"/>
    <w:rsid w:val="00B013D5"/>
    <w:rsid w:val="00B02207"/>
    <w:rsid w:val="00B12706"/>
    <w:rsid w:val="00B14C3D"/>
    <w:rsid w:val="00B15006"/>
    <w:rsid w:val="00B15B7D"/>
    <w:rsid w:val="00B30E64"/>
    <w:rsid w:val="00B31897"/>
    <w:rsid w:val="00B3415E"/>
    <w:rsid w:val="00B522C5"/>
    <w:rsid w:val="00B53E27"/>
    <w:rsid w:val="00B56524"/>
    <w:rsid w:val="00B5659A"/>
    <w:rsid w:val="00B63507"/>
    <w:rsid w:val="00B7019C"/>
    <w:rsid w:val="00B710D7"/>
    <w:rsid w:val="00B71CC3"/>
    <w:rsid w:val="00B80FF3"/>
    <w:rsid w:val="00B86302"/>
    <w:rsid w:val="00BA084F"/>
    <w:rsid w:val="00BB6B03"/>
    <w:rsid w:val="00BC236D"/>
    <w:rsid w:val="00BD4405"/>
    <w:rsid w:val="00BE19CC"/>
    <w:rsid w:val="00BE32D2"/>
    <w:rsid w:val="00BF1DA6"/>
    <w:rsid w:val="00C0719D"/>
    <w:rsid w:val="00C12A1A"/>
    <w:rsid w:val="00C15125"/>
    <w:rsid w:val="00C162A1"/>
    <w:rsid w:val="00C21181"/>
    <w:rsid w:val="00C22D4F"/>
    <w:rsid w:val="00C26BD9"/>
    <w:rsid w:val="00C33E47"/>
    <w:rsid w:val="00C37193"/>
    <w:rsid w:val="00C60D33"/>
    <w:rsid w:val="00C635DC"/>
    <w:rsid w:val="00C722BD"/>
    <w:rsid w:val="00C74EDF"/>
    <w:rsid w:val="00C777AE"/>
    <w:rsid w:val="00C80F3E"/>
    <w:rsid w:val="00C8137B"/>
    <w:rsid w:val="00C906E0"/>
    <w:rsid w:val="00C94CF0"/>
    <w:rsid w:val="00CA1A2F"/>
    <w:rsid w:val="00CA2ECE"/>
    <w:rsid w:val="00CA54C2"/>
    <w:rsid w:val="00CB587B"/>
    <w:rsid w:val="00CB5F7B"/>
    <w:rsid w:val="00CB6C33"/>
    <w:rsid w:val="00CE0027"/>
    <w:rsid w:val="00CE1C75"/>
    <w:rsid w:val="00CE6C4F"/>
    <w:rsid w:val="00CF4BD2"/>
    <w:rsid w:val="00D00ED1"/>
    <w:rsid w:val="00D06921"/>
    <w:rsid w:val="00D12089"/>
    <w:rsid w:val="00D24B69"/>
    <w:rsid w:val="00D2567B"/>
    <w:rsid w:val="00D31AAC"/>
    <w:rsid w:val="00D43743"/>
    <w:rsid w:val="00D44A6C"/>
    <w:rsid w:val="00D54B64"/>
    <w:rsid w:val="00D63E1A"/>
    <w:rsid w:val="00D66623"/>
    <w:rsid w:val="00D86806"/>
    <w:rsid w:val="00D9236F"/>
    <w:rsid w:val="00D927A9"/>
    <w:rsid w:val="00D93882"/>
    <w:rsid w:val="00D944C9"/>
    <w:rsid w:val="00DA744F"/>
    <w:rsid w:val="00DB1A8D"/>
    <w:rsid w:val="00DB53B4"/>
    <w:rsid w:val="00DB55E5"/>
    <w:rsid w:val="00DB5947"/>
    <w:rsid w:val="00DB64BA"/>
    <w:rsid w:val="00DB6A28"/>
    <w:rsid w:val="00DB7129"/>
    <w:rsid w:val="00DC4535"/>
    <w:rsid w:val="00DF5EBF"/>
    <w:rsid w:val="00E0087C"/>
    <w:rsid w:val="00E01D06"/>
    <w:rsid w:val="00E04640"/>
    <w:rsid w:val="00E140DD"/>
    <w:rsid w:val="00E17BCD"/>
    <w:rsid w:val="00E27561"/>
    <w:rsid w:val="00E3602D"/>
    <w:rsid w:val="00E367B5"/>
    <w:rsid w:val="00E41057"/>
    <w:rsid w:val="00E46AE8"/>
    <w:rsid w:val="00E46C8D"/>
    <w:rsid w:val="00E61A16"/>
    <w:rsid w:val="00E63A8B"/>
    <w:rsid w:val="00E66AC2"/>
    <w:rsid w:val="00E8490F"/>
    <w:rsid w:val="00E857A7"/>
    <w:rsid w:val="00E97538"/>
    <w:rsid w:val="00EA2DF0"/>
    <w:rsid w:val="00EA37A3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EF3C75"/>
    <w:rsid w:val="00F04EA3"/>
    <w:rsid w:val="00F11F77"/>
    <w:rsid w:val="00F16C06"/>
    <w:rsid w:val="00F234B1"/>
    <w:rsid w:val="00F30701"/>
    <w:rsid w:val="00F32FF4"/>
    <w:rsid w:val="00F405C1"/>
    <w:rsid w:val="00F44EC0"/>
    <w:rsid w:val="00F477F1"/>
    <w:rsid w:val="00F50A56"/>
    <w:rsid w:val="00F5141E"/>
    <w:rsid w:val="00F525DD"/>
    <w:rsid w:val="00F539F2"/>
    <w:rsid w:val="00F546FF"/>
    <w:rsid w:val="00F54D52"/>
    <w:rsid w:val="00F67722"/>
    <w:rsid w:val="00F71D36"/>
    <w:rsid w:val="00F74563"/>
    <w:rsid w:val="00F841F3"/>
    <w:rsid w:val="00F94B91"/>
    <w:rsid w:val="00F97F7F"/>
    <w:rsid w:val="00FB5CFB"/>
    <w:rsid w:val="00FB6C8D"/>
    <w:rsid w:val="00FC73AC"/>
    <w:rsid w:val="00FF3A68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4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b/>
      <w:bCs/>
    </w:rPr>
  </w:style>
  <w:style w:type="paragraph" w:customStyle="1" w:styleId="Default">
    <w:name w:val="Default"/>
    <w:basedOn w:val="Normln"/>
    <w:rsid w:val="004F5640"/>
    <w:pPr>
      <w:autoSpaceDE w:val="0"/>
      <w:autoSpaceDN w:val="0"/>
      <w:spacing w:after="0"/>
      <w:jc w:val="left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2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F4B80-8900-4CBE-B5A4-5CE1D4A57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969</Words>
  <Characters>5720</Characters>
  <Application>Microsoft Office Word</Application>
  <DocSecurity>8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7</cp:revision>
  <cp:lastPrinted>2011-01-11T13:57:00Z</cp:lastPrinted>
  <dcterms:created xsi:type="dcterms:W3CDTF">2017-10-26T06:24:00Z</dcterms:created>
  <dcterms:modified xsi:type="dcterms:W3CDTF">2018-02-19T07:34:00Z</dcterms:modified>
</cp:coreProperties>
</file>